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D360F1">
        <w:rPr>
          <w:rFonts w:ascii="Vivaldi" w:hAnsi="Vivaldi"/>
          <w:b/>
          <w:bCs/>
          <w:i/>
          <w:iCs/>
          <w:color w:val="000080"/>
          <w:sz w:val="27"/>
          <w:szCs w:val="27"/>
        </w:rPr>
        <w:fldChar w:fldCharType="begin"/>
      </w:r>
      <w:r w:rsidR="00D360F1">
        <w:rPr>
          <w:rFonts w:ascii="Vivaldi" w:hAnsi="Vivaldi"/>
          <w:b/>
          <w:bCs/>
          <w:i/>
          <w:iCs/>
          <w:color w:val="000080"/>
          <w:sz w:val="27"/>
          <w:szCs w:val="27"/>
        </w:rPr>
        <w:instrText xml:space="preserve"> INCLUDEPICTURE  "C:\\Users\\mwarren\\AppData\\Local Settings\\Temp\\XPgrpwise\\IMAGE_2.BMP" \* MERGEFORMATINET </w:instrText>
      </w:r>
      <w:r w:rsidR="00D360F1">
        <w:rPr>
          <w:rFonts w:ascii="Vivaldi" w:hAnsi="Vivaldi"/>
          <w:b/>
          <w:bCs/>
          <w:i/>
          <w:iCs/>
          <w:color w:val="000080"/>
          <w:sz w:val="27"/>
          <w:szCs w:val="27"/>
        </w:rPr>
        <w:fldChar w:fldCharType="separate"/>
      </w:r>
      <w:r w:rsidR="00224CED">
        <w:rPr>
          <w:rFonts w:ascii="Vivaldi" w:hAnsi="Vivaldi"/>
          <w:b/>
          <w:bCs/>
          <w:i/>
          <w:iCs/>
          <w:color w:val="000080"/>
          <w:sz w:val="27"/>
          <w:szCs w:val="27"/>
        </w:rPr>
        <w:fldChar w:fldCharType="begin"/>
      </w:r>
      <w:r w:rsidR="00224CED">
        <w:rPr>
          <w:rFonts w:ascii="Vivaldi" w:hAnsi="Vivaldi"/>
          <w:b/>
          <w:bCs/>
          <w:i/>
          <w:iCs/>
          <w:color w:val="000080"/>
          <w:sz w:val="27"/>
          <w:szCs w:val="27"/>
        </w:rPr>
        <w:instrText xml:space="preserve"> INCLUDEPICTURE  "C:\\Users\\mwarren\\AppData\\Local Settings\\Temp\\XPgrpwise\\IMAGE_2.BMP" \* MERGEFORMATINET </w:instrText>
      </w:r>
      <w:r w:rsidR="00224CED">
        <w:rPr>
          <w:rFonts w:ascii="Vivaldi" w:hAnsi="Vivaldi"/>
          <w:b/>
          <w:bCs/>
          <w:i/>
          <w:iCs/>
          <w:color w:val="000080"/>
          <w:sz w:val="27"/>
          <w:szCs w:val="27"/>
        </w:rPr>
        <w:fldChar w:fldCharType="separate"/>
      </w:r>
      <w:r w:rsidR="009E3008">
        <w:rPr>
          <w:rFonts w:ascii="Vivaldi" w:hAnsi="Vivaldi"/>
          <w:b/>
          <w:bCs/>
          <w:i/>
          <w:iCs/>
          <w:color w:val="000080"/>
          <w:sz w:val="27"/>
          <w:szCs w:val="27"/>
        </w:rPr>
        <w:fldChar w:fldCharType="begin"/>
      </w:r>
      <w:r w:rsidR="009E3008">
        <w:rPr>
          <w:rFonts w:ascii="Vivaldi" w:hAnsi="Vivaldi"/>
          <w:b/>
          <w:bCs/>
          <w:i/>
          <w:iCs/>
          <w:color w:val="000080"/>
          <w:sz w:val="27"/>
          <w:szCs w:val="27"/>
        </w:rPr>
        <w:instrText xml:space="preserve"> INCLUDEPICTURE  "C:\\Users\\mwarren\\AppData\\Local Settings\\Temp\\XPgrpwise\\IMAGE_2.BMP" \* MERGEFORMATINET </w:instrText>
      </w:r>
      <w:r w:rsidR="009E3008">
        <w:rPr>
          <w:rFonts w:ascii="Vivaldi" w:hAnsi="Vivaldi"/>
          <w:b/>
          <w:bCs/>
          <w:i/>
          <w:iCs/>
          <w:color w:val="000080"/>
          <w:sz w:val="27"/>
          <w:szCs w:val="27"/>
        </w:rPr>
        <w:fldChar w:fldCharType="separate"/>
      </w:r>
      <w:r w:rsidR="003371CF">
        <w:rPr>
          <w:rFonts w:ascii="Vivaldi" w:hAnsi="Vivaldi"/>
          <w:b/>
          <w:bCs/>
          <w:i/>
          <w:iCs/>
          <w:color w:val="000080"/>
          <w:sz w:val="27"/>
          <w:szCs w:val="27"/>
        </w:rPr>
        <w:fldChar w:fldCharType="begin"/>
      </w:r>
      <w:r w:rsidR="003371CF">
        <w:rPr>
          <w:rFonts w:ascii="Vivaldi" w:hAnsi="Vivaldi"/>
          <w:b/>
          <w:bCs/>
          <w:i/>
          <w:iCs/>
          <w:color w:val="000080"/>
          <w:sz w:val="27"/>
          <w:szCs w:val="27"/>
        </w:rPr>
        <w:instrText xml:space="preserve"> INCLUDEPICTURE  "C:\\Users\\mwarren\\AppData\\Local Settings\\Temp\\XPgrpwise\\IMAGE_2.BMP" \* MERGEFORMATINET </w:instrText>
      </w:r>
      <w:r w:rsidR="003371CF">
        <w:rPr>
          <w:rFonts w:ascii="Vivaldi" w:hAnsi="Vivaldi"/>
          <w:b/>
          <w:bCs/>
          <w:i/>
          <w:iCs/>
          <w:color w:val="000080"/>
          <w:sz w:val="27"/>
          <w:szCs w:val="27"/>
        </w:rPr>
        <w:fldChar w:fldCharType="separate"/>
      </w:r>
      <w:r w:rsidR="00493A60">
        <w:rPr>
          <w:rFonts w:ascii="Vivaldi" w:hAnsi="Vivaldi"/>
          <w:b/>
          <w:bCs/>
          <w:i/>
          <w:iCs/>
          <w:color w:val="000080"/>
          <w:sz w:val="27"/>
          <w:szCs w:val="27"/>
        </w:rPr>
        <w:fldChar w:fldCharType="begin"/>
      </w:r>
      <w:r w:rsidR="00493A60">
        <w:rPr>
          <w:rFonts w:ascii="Vivaldi" w:hAnsi="Vivaldi"/>
          <w:b/>
          <w:bCs/>
          <w:i/>
          <w:iCs/>
          <w:color w:val="000080"/>
          <w:sz w:val="27"/>
          <w:szCs w:val="27"/>
        </w:rPr>
        <w:instrText xml:space="preserve"> INCLUDEPICTURE  "C:\\Users\\mwarren\\AppData\\Local Settings\\Temp\\XPgrpwise\\IMAGE_2.BMP" \* MERGEFORMATINET </w:instrText>
      </w:r>
      <w:r w:rsidR="00493A60">
        <w:rPr>
          <w:rFonts w:ascii="Vivaldi" w:hAnsi="Vivaldi"/>
          <w:b/>
          <w:bCs/>
          <w:i/>
          <w:iCs/>
          <w:color w:val="000080"/>
          <w:sz w:val="27"/>
          <w:szCs w:val="27"/>
        </w:rPr>
        <w:fldChar w:fldCharType="separate"/>
      </w:r>
      <w:r w:rsidR="00ED46C3">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9" r:href="rId10"/>
          </v:shape>
        </w:pict>
      </w:r>
      <w:r w:rsidR="00493A60">
        <w:rPr>
          <w:rFonts w:ascii="Vivaldi" w:hAnsi="Vivaldi"/>
          <w:b/>
          <w:bCs/>
          <w:i/>
          <w:iCs/>
          <w:color w:val="000080"/>
          <w:sz w:val="27"/>
          <w:szCs w:val="27"/>
        </w:rPr>
        <w:fldChar w:fldCharType="end"/>
      </w:r>
      <w:r w:rsidR="003371CF">
        <w:rPr>
          <w:rFonts w:ascii="Vivaldi" w:hAnsi="Vivaldi"/>
          <w:b/>
          <w:bCs/>
          <w:i/>
          <w:iCs/>
          <w:color w:val="000080"/>
          <w:sz w:val="27"/>
          <w:szCs w:val="27"/>
        </w:rPr>
        <w:fldChar w:fldCharType="end"/>
      </w:r>
      <w:r w:rsidR="009E3008">
        <w:rPr>
          <w:rFonts w:ascii="Vivaldi" w:hAnsi="Vivaldi"/>
          <w:b/>
          <w:bCs/>
          <w:i/>
          <w:iCs/>
          <w:color w:val="000080"/>
          <w:sz w:val="27"/>
          <w:szCs w:val="27"/>
        </w:rPr>
        <w:fldChar w:fldCharType="end"/>
      </w:r>
      <w:r w:rsidR="00224CED">
        <w:rPr>
          <w:rFonts w:ascii="Vivaldi" w:hAnsi="Vivaldi"/>
          <w:b/>
          <w:bCs/>
          <w:i/>
          <w:iCs/>
          <w:color w:val="000080"/>
          <w:sz w:val="27"/>
          <w:szCs w:val="27"/>
        </w:rPr>
        <w:fldChar w:fldCharType="end"/>
      </w:r>
      <w:r w:rsidR="00D360F1">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A3029A">
      <w:pPr>
        <w:pBdr>
          <w:bottom w:val="dotted" w:sz="24" w:space="1" w:color="auto"/>
        </w:pBdr>
        <w:jc w:val="center"/>
        <w:rPr>
          <w:b/>
          <w:sz w:val="28"/>
          <w:szCs w:val="28"/>
        </w:rPr>
      </w:pPr>
      <w:r>
        <w:rPr>
          <w:b/>
          <w:sz w:val="28"/>
          <w:szCs w:val="28"/>
        </w:rPr>
        <w:t xml:space="preserve">Title: </w:t>
      </w:r>
      <w:proofErr w:type="spellStart"/>
      <w:r w:rsidR="00ED46C3">
        <w:rPr>
          <w:b/>
          <w:sz w:val="28"/>
          <w:szCs w:val="28"/>
        </w:rPr>
        <w:t>Baldor</w:t>
      </w:r>
      <w:proofErr w:type="spellEnd"/>
      <w:r w:rsidR="00ED46C3">
        <w:rPr>
          <w:b/>
          <w:sz w:val="28"/>
          <w:szCs w:val="28"/>
        </w:rPr>
        <w:t xml:space="preserve"> TS60T – 49kW Industrial </w:t>
      </w:r>
      <w:r w:rsidR="007A530A">
        <w:rPr>
          <w:b/>
          <w:sz w:val="28"/>
          <w:szCs w:val="28"/>
        </w:rPr>
        <w:t xml:space="preserve">Towable </w:t>
      </w:r>
      <w:bookmarkStart w:id="0" w:name="_GoBack"/>
      <w:bookmarkEnd w:id="0"/>
      <w:r w:rsidR="00ED46C3">
        <w:rPr>
          <w:b/>
          <w:sz w:val="28"/>
          <w:szCs w:val="28"/>
        </w:rPr>
        <w:t>Generator with Trailer</w:t>
      </w:r>
    </w:p>
    <w:p w:rsidR="00323E35" w:rsidRPr="00722D5D" w:rsidRDefault="00831EA7" w:rsidP="00323E35">
      <w:pPr>
        <w:pBdr>
          <w:bottom w:val="dotted" w:sz="24" w:space="1" w:color="auto"/>
        </w:pBdr>
        <w:jc w:val="center"/>
        <w:rPr>
          <w:b/>
          <w:sz w:val="28"/>
          <w:szCs w:val="28"/>
        </w:rPr>
      </w:pPr>
      <w:r>
        <w:rPr>
          <w:b/>
          <w:sz w:val="28"/>
          <w:szCs w:val="28"/>
        </w:rPr>
        <w:t>IFB # 20</w:t>
      </w:r>
      <w:r w:rsidR="00A3029A">
        <w:rPr>
          <w:b/>
          <w:sz w:val="28"/>
          <w:szCs w:val="28"/>
        </w:rPr>
        <w:t>148</w:t>
      </w:r>
      <w:r w:rsidR="00ED46C3">
        <w:rPr>
          <w:b/>
          <w:sz w:val="28"/>
          <w:szCs w:val="28"/>
        </w:rPr>
        <w:t>33</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w:t>
      </w:r>
      <w:r w:rsidR="00A3029A">
        <w:rPr>
          <w:b/>
          <w:sz w:val="28"/>
          <w:szCs w:val="28"/>
        </w:rPr>
        <w:t>7-</w:t>
      </w:r>
      <w:r w:rsidR="00ED46C3">
        <w:rPr>
          <w:b/>
          <w:sz w:val="28"/>
          <w:szCs w:val="28"/>
        </w:rPr>
        <w:t>23</w:t>
      </w:r>
      <w:r w:rsidR="00A3029A">
        <w:rPr>
          <w:b/>
          <w:sz w:val="28"/>
          <w:szCs w:val="28"/>
        </w:rPr>
        <w:t>-12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A3029A">
        <w:rPr>
          <w:b/>
          <w:bCs/>
          <w:sz w:val="22"/>
          <w:szCs w:val="22"/>
          <w:u w:val="single"/>
        </w:rPr>
        <w:t>2</w:t>
      </w:r>
      <w:r w:rsidR="00702FF0" w:rsidRPr="00614065">
        <w:rPr>
          <w:b/>
          <w:bCs/>
          <w:sz w:val="22"/>
          <w:szCs w:val="22"/>
          <w:u w:val="single"/>
        </w:rPr>
        <w:t>:00</w:t>
      </w:r>
      <w:r w:rsidR="007D5CEA" w:rsidRPr="00614065">
        <w:rPr>
          <w:b/>
          <w:bCs/>
          <w:sz w:val="22"/>
          <w:szCs w:val="22"/>
          <w:u w:val="single"/>
        </w:rPr>
        <w:t xml:space="preserve"> </w:t>
      </w:r>
      <w:r w:rsidR="00A3029A">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ED46C3">
        <w:rPr>
          <w:b/>
          <w:bCs/>
          <w:sz w:val="22"/>
          <w:szCs w:val="22"/>
        </w:rPr>
        <w:t>8</w:t>
      </w:r>
      <w:r w:rsidR="009A0A6B">
        <w:rPr>
          <w:b/>
          <w:bCs/>
          <w:sz w:val="22"/>
          <w:szCs w:val="22"/>
        </w:rPr>
        <w:t>-</w:t>
      </w:r>
      <w:r w:rsidR="00A3029A">
        <w:rPr>
          <w:b/>
          <w:bCs/>
          <w:sz w:val="22"/>
          <w:szCs w:val="22"/>
        </w:rPr>
        <w:t>6</w:t>
      </w:r>
      <w:r w:rsidR="00831EA7">
        <w:rPr>
          <w:b/>
          <w:bCs/>
          <w:sz w:val="22"/>
          <w:szCs w:val="22"/>
        </w:rPr>
        <w:t>-12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proofErr w:type="gramStart"/>
      <w:r w:rsidRPr="009F64CD">
        <w:rPr>
          <w:b/>
          <w:bCs/>
          <w:sz w:val="20"/>
          <w:szCs w:val="20"/>
        </w:rPr>
        <w:t>If “No Bidding” please check this area and return packet to the Procurement Office.</w:t>
      </w:r>
      <w:proofErr w:type="gramEnd"/>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1" w:history="1">
        <w:r w:rsidR="008D4880" w:rsidRPr="009B047E">
          <w:rPr>
            <w:rStyle w:val="Hyperlink"/>
            <w:b/>
            <w:bCs/>
            <w:sz w:val="20"/>
            <w:szCs w:val="20"/>
          </w:rPr>
          <w:t>jerry.sorrells@systems.tstc.edu</w:t>
        </w:r>
      </w:hyperlink>
    </w:p>
    <w:p w:rsidR="00A3029A" w:rsidRDefault="00A3029A" w:rsidP="009F64CD">
      <w:pPr>
        <w:pBdr>
          <w:bottom w:val="dotted" w:sz="24" w:space="1" w:color="auto"/>
        </w:pBdr>
        <w:rPr>
          <w:rStyle w:val="Hyperlink"/>
          <w:b/>
          <w:bCs/>
          <w:sz w:val="20"/>
          <w:szCs w:val="20"/>
        </w:rPr>
      </w:pPr>
    </w:p>
    <w:p w:rsidR="00A3029A" w:rsidRDefault="00A3029A" w:rsidP="009F64CD">
      <w:pPr>
        <w:pBdr>
          <w:bottom w:val="dotted" w:sz="24" w:space="1" w:color="auto"/>
        </w:pBdr>
        <w:rPr>
          <w:b/>
          <w:bCs/>
          <w:sz w:val="20"/>
          <w:szCs w:val="20"/>
        </w:rPr>
      </w:pPr>
    </w:p>
    <w:p w:rsidR="001F2318" w:rsidRPr="002F0C81" w:rsidRDefault="001F2318" w:rsidP="009F64CD">
      <w:pPr>
        <w:pBdr>
          <w:bottom w:val="dotted" w:sz="24" w:space="1" w:color="auto"/>
        </w:pBdr>
        <w:rPr>
          <w:b/>
          <w:bCs/>
          <w:sz w:val="28"/>
          <w:szCs w:val="28"/>
          <w:u w:val="single"/>
        </w:rPr>
      </w:pPr>
      <w:r w:rsidRPr="002F0C81">
        <w:rPr>
          <w:b/>
          <w:bCs/>
          <w:sz w:val="28"/>
          <w:szCs w:val="28"/>
          <w:u w:val="single"/>
        </w:rPr>
        <w:lastRenderedPageBreak/>
        <w:t>Specifications:</w:t>
      </w: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ED46C3" w:rsidRDefault="00ED46C3">
      <w:pPr>
        <w:rPr>
          <w:b/>
          <w:bCs/>
        </w:rPr>
      </w:pPr>
    </w:p>
    <w:p w:rsidR="00ED46C3" w:rsidRDefault="00247425" w:rsidP="00ED46C3">
      <w:pPr>
        <w:numPr>
          <w:ilvl w:val="0"/>
          <w:numId w:val="9"/>
        </w:numPr>
        <w:spacing w:before="240"/>
        <w:rPr>
          <w:b/>
          <w:bCs/>
        </w:rPr>
      </w:pPr>
      <w:proofErr w:type="spellStart"/>
      <w:r>
        <w:rPr>
          <w:b/>
          <w:bCs/>
        </w:rPr>
        <w:t>B</w:t>
      </w:r>
      <w:r w:rsidR="00ED46C3">
        <w:rPr>
          <w:b/>
          <w:bCs/>
        </w:rPr>
        <w:t>aldor</w:t>
      </w:r>
      <w:proofErr w:type="spellEnd"/>
      <w:r w:rsidR="00ED46C3">
        <w:rPr>
          <w:b/>
          <w:bCs/>
        </w:rPr>
        <w:t xml:space="preserve"> TS60T – 49kW Industrial Towable Generator with Trailer</w:t>
      </w:r>
    </w:p>
    <w:p w:rsidR="00ED46C3" w:rsidRDefault="00ED46C3" w:rsidP="00493A60">
      <w:pPr>
        <w:spacing w:before="240"/>
        <w:rPr>
          <w:b/>
          <w:bCs/>
        </w:rPr>
      </w:pPr>
    </w:p>
    <w:p w:rsidR="00493A60" w:rsidRDefault="00493A60" w:rsidP="00493A60">
      <w:pPr>
        <w:rPr>
          <w:b/>
          <w:bCs/>
        </w:rPr>
      </w:pPr>
      <w:r>
        <w:rPr>
          <w:b/>
          <w:bCs/>
        </w:rPr>
        <w:t>MODEL#: TS60T</w:t>
      </w:r>
    </w:p>
    <w:p w:rsidR="00493A60" w:rsidRDefault="00493A60" w:rsidP="00493A60">
      <w:pPr>
        <w:rPr>
          <w:b/>
          <w:bCs/>
        </w:rPr>
      </w:pPr>
      <w:r>
        <w:rPr>
          <w:b/>
          <w:bCs/>
        </w:rPr>
        <w:t xml:space="preserve">MANUFACTURER: </w:t>
      </w:r>
      <w:proofErr w:type="spellStart"/>
      <w:r>
        <w:rPr>
          <w:b/>
          <w:bCs/>
        </w:rPr>
        <w:t>Baldor</w:t>
      </w:r>
      <w:proofErr w:type="spellEnd"/>
    </w:p>
    <w:p w:rsidR="00493A60" w:rsidRDefault="00247425" w:rsidP="00493A60">
      <w:pPr>
        <w:rPr>
          <w:b/>
          <w:bCs/>
        </w:rPr>
      </w:pPr>
      <w:r>
        <w:rPr>
          <w:b/>
          <w:bCs/>
        </w:rPr>
        <w:t>MADE IN USA: yes</w:t>
      </w:r>
    </w:p>
    <w:p w:rsidR="00247425" w:rsidRDefault="00247425" w:rsidP="00493A60">
      <w:pPr>
        <w:rPr>
          <w:b/>
          <w:bCs/>
        </w:rPr>
      </w:pPr>
    </w:p>
    <w:p w:rsidR="00493A60" w:rsidRDefault="00493A60" w:rsidP="00493A60">
      <w:pPr>
        <w:rPr>
          <w:b/>
          <w:bCs/>
        </w:rPr>
      </w:pPr>
      <w:r>
        <w:rPr>
          <w:b/>
          <w:bCs/>
        </w:rPr>
        <w:t>ENGINE:</w:t>
      </w:r>
    </w:p>
    <w:p w:rsidR="00493A60" w:rsidRDefault="00493A60" w:rsidP="00493A60">
      <w:pPr>
        <w:rPr>
          <w:b/>
          <w:bCs/>
        </w:rPr>
      </w:pPr>
      <w:r>
        <w:rPr>
          <w:b/>
          <w:bCs/>
        </w:rPr>
        <w:t>Brand: John Deere</w:t>
      </w:r>
    </w:p>
    <w:p w:rsidR="00493A60" w:rsidRDefault="00493A60" w:rsidP="00493A60">
      <w:pPr>
        <w:rPr>
          <w:b/>
          <w:bCs/>
        </w:rPr>
      </w:pPr>
      <w:r>
        <w:rPr>
          <w:b/>
          <w:bCs/>
        </w:rPr>
        <w:t>Starting System: 12-Volt Key Start</w:t>
      </w:r>
    </w:p>
    <w:p w:rsidR="00493A60" w:rsidRDefault="00493A60" w:rsidP="00493A60">
      <w:pPr>
        <w:rPr>
          <w:b/>
          <w:bCs/>
        </w:rPr>
      </w:pPr>
      <w:r>
        <w:rPr>
          <w:b/>
          <w:bCs/>
        </w:rPr>
        <w:t>HP/CC: 80 HP</w:t>
      </w:r>
      <w:r>
        <w:rPr>
          <w:b/>
          <w:bCs/>
        </w:rPr>
        <w:br/>
        <w:t>Consumer Engine Warranty: 3 years</w:t>
      </w:r>
    </w:p>
    <w:p w:rsidR="00493A60" w:rsidRDefault="00493A60" w:rsidP="00493A60">
      <w:pPr>
        <w:rPr>
          <w:b/>
          <w:bCs/>
        </w:rPr>
      </w:pPr>
      <w:r>
        <w:rPr>
          <w:b/>
          <w:bCs/>
        </w:rPr>
        <w:t>Commercial Engine Warranty: 3 years</w:t>
      </w:r>
    </w:p>
    <w:p w:rsidR="00493A60" w:rsidRDefault="00493A60" w:rsidP="00493A60">
      <w:pPr>
        <w:rPr>
          <w:b/>
          <w:bCs/>
        </w:rPr>
      </w:pPr>
      <w:r>
        <w:rPr>
          <w:b/>
          <w:bCs/>
        </w:rPr>
        <w:t>Engine RPM: 1800 RPM</w:t>
      </w:r>
    </w:p>
    <w:p w:rsidR="00493A60" w:rsidRDefault="00493A60" w:rsidP="00493A60">
      <w:pPr>
        <w:rPr>
          <w:b/>
          <w:bCs/>
        </w:rPr>
      </w:pPr>
      <w:r>
        <w:rPr>
          <w:b/>
          <w:bCs/>
        </w:rPr>
        <w:t>Low Oil Alert: yes</w:t>
      </w:r>
    </w:p>
    <w:p w:rsidR="00493A60" w:rsidRDefault="00493A60" w:rsidP="00493A60">
      <w:pPr>
        <w:rPr>
          <w:b/>
          <w:bCs/>
        </w:rPr>
      </w:pPr>
      <w:r>
        <w:rPr>
          <w:b/>
          <w:bCs/>
        </w:rPr>
        <w:t>Cast Iron Sleeve: yes</w:t>
      </w:r>
    </w:p>
    <w:p w:rsidR="00493A60" w:rsidRDefault="00493A60" w:rsidP="00493A60">
      <w:pPr>
        <w:rPr>
          <w:b/>
          <w:bCs/>
        </w:rPr>
      </w:pPr>
    </w:p>
    <w:p w:rsidR="00493A60" w:rsidRDefault="00493A60" w:rsidP="00493A60">
      <w:pPr>
        <w:rPr>
          <w:b/>
          <w:bCs/>
        </w:rPr>
      </w:pPr>
      <w:r>
        <w:rPr>
          <w:b/>
          <w:bCs/>
        </w:rPr>
        <w:t>PRODUCT SPECS</w:t>
      </w:r>
      <w:proofErr w:type="gramStart"/>
      <w:r>
        <w:rPr>
          <w:b/>
          <w:bCs/>
        </w:rPr>
        <w:t>:</w:t>
      </w:r>
      <w:proofErr w:type="gramEnd"/>
      <w:r>
        <w:rPr>
          <w:b/>
          <w:bCs/>
        </w:rPr>
        <w:br/>
        <w:t>Voltage: Voltage Selector Switch</w:t>
      </w:r>
    </w:p>
    <w:p w:rsidR="00493A60" w:rsidRDefault="00493A60" w:rsidP="00493A60">
      <w:pPr>
        <w:rPr>
          <w:b/>
          <w:bCs/>
        </w:rPr>
      </w:pPr>
      <w:r>
        <w:rPr>
          <w:b/>
          <w:bCs/>
        </w:rPr>
        <w:t>Frequency: 60 Hertz</w:t>
      </w:r>
    </w:p>
    <w:p w:rsidR="00493A60" w:rsidRDefault="00493A60" w:rsidP="00493A60">
      <w:pPr>
        <w:rPr>
          <w:b/>
          <w:bCs/>
        </w:rPr>
      </w:pPr>
      <w:r>
        <w:rPr>
          <w:b/>
          <w:bCs/>
        </w:rPr>
        <w:t>Alternator: Brushless</w:t>
      </w:r>
    </w:p>
    <w:p w:rsidR="00493A60" w:rsidRDefault="00493A60" w:rsidP="00493A60">
      <w:pPr>
        <w:rPr>
          <w:b/>
          <w:bCs/>
        </w:rPr>
      </w:pPr>
      <w:r>
        <w:rPr>
          <w:b/>
          <w:bCs/>
        </w:rPr>
        <w:t>Auto Voltage Regulation: yes</w:t>
      </w:r>
    </w:p>
    <w:p w:rsidR="00493A60" w:rsidRDefault="00493A60" w:rsidP="00493A60">
      <w:pPr>
        <w:rPr>
          <w:b/>
          <w:bCs/>
        </w:rPr>
      </w:pPr>
      <w:r>
        <w:rPr>
          <w:b/>
          <w:bCs/>
        </w:rPr>
        <w:t>Fuel Type: Diesel</w:t>
      </w:r>
    </w:p>
    <w:p w:rsidR="00493A60" w:rsidRDefault="00493A60" w:rsidP="00493A60">
      <w:pPr>
        <w:rPr>
          <w:b/>
          <w:bCs/>
        </w:rPr>
      </w:pPr>
      <w:r>
        <w:rPr>
          <w:b/>
          <w:bCs/>
        </w:rPr>
        <w:t>Tank Size: 80 gallons</w:t>
      </w:r>
    </w:p>
    <w:p w:rsidR="00493A60" w:rsidRDefault="00493A60" w:rsidP="00493A60">
      <w:pPr>
        <w:rPr>
          <w:b/>
          <w:bCs/>
        </w:rPr>
      </w:pPr>
      <w:r>
        <w:rPr>
          <w:b/>
          <w:bCs/>
        </w:rPr>
        <w:t>Run Time (50% load): 36 hours</w:t>
      </w:r>
    </w:p>
    <w:p w:rsidR="00493A60" w:rsidRDefault="00493A60" w:rsidP="00493A60">
      <w:pPr>
        <w:rPr>
          <w:b/>
          <w:bCs/>
        </w:rPr>
      </w:pPr>
      <w:r>
        <w:rPr>
          <w:b/>
          <w:bCs/>
        </w:rPr>
        <w:t>Fuel Tank Material: Metal</w:t>
      </w:r>
    </w:p>
    <w:p w:rsidR="00247425" w:rsidRDefault="00247425" w:rsidP="00493A60">
      <w:pPr>
        <w:rPr>
          <w:b/>
          <w:bCs/>
        </w:rPr>
      </w:pPr>
      <w:r>
        <w:rPr>
          <w:b/>
          <w:bCs/>
        </w:rPr>
        <w:t>Fuel Gauge: yes</w:t>
      </w:r>
    </w:p>
    <w:p w:rsidR="00247425" w:rsidRDefault="00247425" w:rsidP="00493A60">
      <w:pPr>
        <w:rPr>
          <w:b/>
          <w:bCs/>
        </w:rPr>
      </w:pPr>
      <w:r>
        <w:rPr>
          <w:b/>
          <w:bCs/>
        </w:rPr>
        <w:t xml:space="preserve">Decibel Rating @ 7m: 67 </w:t>
      </w:r>
      <w:proofErr w:type="spellStart"/>
      <w:r>
        <w:rPr>
          <w:b/>
          <w:bCs/>
        </w:rPr>
        <w:t>db</w:t>
      </w:r>
      <w:proofErr w:type="spellEnd"/>
      <w:r>
        <w:rPr>
          <w:b/>
          <w:bCs/>
        </w:rPr>
        <w:t xml:space="preserve"> (A)</w:t>
      </w:r>
    </w:p>
    <w:p w:rsidR="00247425" w:rsidRDefault="00247425" w:rsidP="00493A60">
      <w:pPr>
        <w:rPr>
          <w:b/>
          <w:bCs/>
        </w:rPr>
      </w:pPr>
      <w:r>
        <w:rPr>
          <w:b/>
          <w:bCs/>
        </w:rPr>
        <w:t>Hour Meter: yes</w:t>
      </w:r>
    </w:p>
    <w:p w:rsidR="00247425" w:rsidRDefault="00247425" w:rsidP="00493A60">
      <w:pPr>
        <w:rPr>
          <w:b/>
          <w:bCs/>
        </w:rPr>
      </w:pPr>
      <w:r>
        <w:rPr>
          <w:b/>
          <w:bCs/>
        </w:rPr>
        <w:t>Voltage Meter: yes</w:t>
      </w:r>
    </w:p>
    <w:p w:rsidR="00247425" w:rsidRDefault="00247425" w:rsidP="00493A60">
      <w:pPr>
        <w:rPr>
          <w:b/>
          <w:bCs/>
        </w:rPr>
      </w:pPr>
      <w:r>
        <w:rPr>
          <w:b/>
          <w:bCs/>
        </w:rPr>
        <w:t>Lifting Eye: yes</w:t>
      </w:r>
    </w:p>
    <w:p w:rsidR="00247425" w:rsidRDefault="00247425" w:rsidP="00493A60">
      <w:pPr>
        <w:rPr>
          <w:b/>
          <w:bCs/>
        </w:rPr>
      </w:pPr>
      <w:r>
        <w:rPr>
          <w:b/>
          <w:bCs/>
        </w:rPr>
        <w:t>Battery: included</w:t>
      </w:r>
    </w:p>
    <w:p w:rsidR="00247425" w:rsidRDefault="00247425" w:rsidP="00493A60">
      <w:pPr>
        <w:rPr>
          <w:b/>
          <w:bCs/>
        </w:rPr>
      </w:pPr>
    </w:p>
    <w:p w:rsidR="00247425" w:rsidRDefault="00247425" w:rsidP="00493A60">
      <w:pPr>
        <w:rPr>
          <w:b/>
          <w:bCs/>
        </w:rPr>
      </w:pPr>
      <w:r>
        <w:rPr>
          <w:b/>
          <w:bCs/>
        </w:rPr>
        <w:t>OVERVIEW:</w:t>
      </w:r>
    </w:p>
    <w:p w:rsidR="00247425" w:rsidRDefault="00247425" w:rsidP="00493A60">
      <w:pPr>
        <w:rPr>
          <w:b/>
          <w:bCs/>
        </w:rPr>
      </w:pPr>
      <w:r>
        <w:rPr>
          <w:b/>
          <w:bCs/>
        </w:rPr>
        <w:t>Weight: 3590 Lbs. (1628.42 kilograms)</w:t>
      </w:r>
    </w:p>
    <w:p w:rsidR="00247425" w:rsidRDefault="00247425" w:rsidP="00493A60">
      <w:pPr>
        <w:rPr>
          <w:b/>
          <w:bCs/>
        </w:rPr>
      </w:pPr>
      <w:r>
        <w:rPr>
          <w:b/>
          <w:bCs/>
        </w:rPr>
        <w:t>Dimensions: 146”L x 62”W x 87”H (370.84 x 157.48 x 220.98 cm)</w:t>
      </w:r>
    </w:p>
    <w:p w:rsidR="00247425" w:rsidRDefault="00247425" w:rsidP="00493A60">
      <w:pPr>
        <w:rPr>
          <w:b/>
          <w:bCs/>
        </w:rPr>
      </w:pPr>
      <w:r>
        <w:rPr>
          <w:b/>
          <w:bCs/>
        </w:rPr>
        <w:t>Consumer Warranty: 3 years</w:t>
      </w:r>
    </w:p>
    <w:p w:rsidR="00247425" w:rsidRDefault="00247425" w:rsidP="00493A60">
      <w:pPr>
        <w:rPr>
          <w:b/>
          <w:bCs/>
        </w:rPr>
      </w:pPr>
      <w:r>
        <w:rPr>
          <w:b/>
          <w:bCs/>
        </w:rPr>
        <w:t>Commercial Warranty: 3 years</w:t>
      </w:r>
    </w:p>
    <w:p w:rsidR="00247425" w:rsidRDefault="00247425" w:rsidP="00493A60">
      <w:pPr>
        <w:rPr>
          <w:b/>
          <w:bCs/>
        </w:rPr>
      </w:pPr>
    </w:p>
    <w:p w:rsidR="00493A60" w:rsidRDefault="00493A60" w:rsidP="00493A60">
      <w:pPr>
        <w:rPr>
          <w:b/>
          <w:bCs/>
        </w:rPr>
      </w:pPr>
    </w:p>
    <w:p w:rsidR="00E1555F" w:rsidRPr="00831EA7" w:rsidRDefault="00EC1BD2" w:rsidP="00831EA7">
      <w:pPr>
        <w:jc w:val="center"/>
        <w:rPr>
          <w:b/>
          <w:sz w:val="28"/>
          <w:szCs w:val="28"/>
          <w:u w:val="single"/>
        </w:rPr>
      </w:pPr>
      <w:r w:rsidRPr="00831EA7">
        <w:rPr>
          <w:b/>
          <w:sz w:val="28"/>
          <w:szCs w:val="28"/>
          <w:u w:val="single"/>
        </w:rPr>
        <w:lastRenderedPageBreak/>
        <w:t>BID FORM</w:t>
      </w:r>
    </w:p>
    <w:p w:rsidR="00174632" w:rsidRDefault="00174632" w:rsidP="00E1555F">
      <w:pPr>
        <w:rPr>
          <w:b/>
          <w:sz w:val="20"/>
          <w:szCs w:val="20"/>
          <w:u w:val="single"/>
        </w:rPr>
      </w:pPr>
    </w:p>
    <w:p w:rsidR="00E1555F" w:rsidRPr="006262AB" w:rsidRDefault="00E1555F" w:rsidP="00E1555F">
      <w:pPr>
        <w:rPr>
          <w:b/>
          <w:sz w:val="28"/>
          <w:szCs w:val="28"/>
          <w:u w:val="single"/>
        </w:rPr>
      </w:pPr>
      <w:r w:rsidRPr="006262AB">
        <w:rPr>
          <w:b/>
          <w:sz w:val="28"/>
          <w:szCs w:val="28"/>
          <w:u w:val="single"/>
        </w:rPr>
        <w:t>IFB</w:t>
      </w:r>
      <w:r w:rsidR="00174632" w:rsidRPr="006262AB">
        <w:rPr>
          <w:b/>
          <w:sz w:val="28"/>
          <w:szCs w:val="28"/>
          <w:u w:val="single"/>
        </w:rPr>
        <w:t xml:space="preserve"> </w:t>
      </w:r>
      <w:r w:rsidR="009D6300" w:rsidRPr="006262AB">
        <w:rPr>
          <w:b/>
          <w:sz w:val="28"/>
          <w:szCs w:val="28"/>
          <w:u w:val="single"/>
        </w:rPr>
        <w:t xml:space="preserve"># </w:t>
      </w:r>
      <w:r w:rsidR="00C9115B" w:rsidRPr="006262AB">
        <w:rPr>
          <w:b/>
          <w:sz w:val="28"/>
          <w:szCs w:val="28"/>
          <w:u w:val="single"/>
        </w:rPr>
        <w:t>20</w:t>
      </w:r>
      <w:r w:rsidR="00D360F1" w:rsidRPr="006262AB">
        <w:rPr>
          <w:b/>
          <w:sz w:val="28"/>
          <w:szCs w:val="28"/>
          <w:u w:val="single"/>
        </w:rPr>
        <w:t>148</w:t>
      </w:r>
      <w:r w:rsidR="00ED46C3">
        <w:rPr>
          <w:b/>
          <w:sz w:val="28"/>
          <w:szCs w:val="28"/>
          <w:u w:val="single"/>
        </w:rPr>
        <w:t>33</w:t>
      </w:r>
    </w:p>
    <w:p w:rsidR="006262AB" w:rsidRPr="009E3008" w:rsidRDefault="006262AB" w:rsidP="00E1555F">
      <w:pPr>
        <w:rPr>
          <w:b/>
          <w:sz w:val="16"/>
          <w:szCs w:val="16"/>
          <w:u w:val="single"/>
        </w:rPr>
      </w:pPr>
    </w:p>
    <w:p w:rsidR="00ED46C3" w:rsidRDefault="00ED46C3" w:rsidP="00E1555F">
      <w:pPr>
        <w:rPr>
          <w:b/>
        </w:rPr>
      </w:pPr>
      <w:proofErr w:type="spellStart"/>
      <w:r>
        <w:rPr>
          <w:b/>
        </w:rPr>
        <w:t>Baldor</w:t>
      </w:r>
      <w:proofErr w:type="spellEnd"/>
      <w:r>
        <w:rPr>
          <w:b/>
        </w:rPr>
        <w:t xml:space="preserve"> TS60T – 49kW Industrial</w:t>
      </w:r>
    </w:p>
    <w:p w:rsidR="00EC1BD2" w:rsidRDefault="00ED46C3" w:rsidP="00E1555F">
      <w:pPr>
        <w:rPr>
          <w:b/>
        </w:rPr>
      </w:pPr>
      <w:r>
        <w:rPr>
          <w:b/>
        </w:rPr>
        <w:t>Towable Generator with Trailer</w:t>
      </w:r>
      <w:r w:rsidR="006262AB">
        <w:rPr>
          <w:b/>
        </w:rPr>
        <w:t xml:space="preserve"> </w:t>
      </w:r>
      <w:r w:rsidR="00831EA7">
        <w:rPr>
          <w:b/>
          <w:sz w:val="20"/>
          <w:szCs w:val="20"/>
        </w:rPr>
        <w:tab/>
      </w:r>
      <w:r w:rsidR="005631F0">
        <w:rPr>
          <w:b/>
          <w:sz w:val="20"/>
          <w:szCs w:val="20"/>
        </w:rPr>
        <w:tab/>
      </w:r>
      <w:r w:rsidR="005631F0">
        <w:rPr>
          <w:b/>
          <w:sz w:val="20"/>
          <w:szCs w:val="20"/>
        </w:rPr>
        <w:tab/>
      </w:r>
      <w:r>
        <w:rPr>
          <w:b/>
        </w:rPr>
        <w:t xml:space="preserve">1 </w:t>
      </w:r>
      <w:r w:rsidR="00E1555F" w:rsidRPr="00831EA7">
        <w:rPr>
          <w:b/>
        </w:rPr>
        <w:t>each</w:t>
      </w:r>
      <w:r w:rsidR="00D360F1">
        <w:rPr>
          <w:b/>
        </w:rPr>
        <w:t xml:space="preserve">     </w:t>
      </w:r>
      <w:r w:rsidR="005631F0">
        <w:rPr>
          <w:b/>
        </w:rPr>
        <w:t>______________________</w:t>
      </w:r>
    </w:p>
    <w:p w:rsidR="008B19D4" w:rsidRDefault="006262AB" w:rsidP="00E1555F">
      <w:pPr>
        <w:rPr>
          <w:b/>
        </w:rPr>
      </w:pPr>
      <w:r>
        <w:rPr>
          <w:b/>
        </w:rPr>
        <w:t>(</w:t>
      </w:r>
      <w:proofErr w:type="gramStart"/>
      <w:r>
        <w:rPr>
          <w:b/>
        </w:rPr>
        <w:t>per</w:t>
      </w:r>
      <w:proofErr w:type="gramEnd"/>
      <w:r>
        <w:rPr>
          <w:b/>
        </w:rPr>
        <w:t xml:space="preserve"> above specifications)</w:t>
      </w:r>
    </w:p>
    <w:p w:rsidR="009E3008" w:rsidRPr="009E3008" w:rsidRDefault="009E3008" w:rsidP="003E635E">
      <w:pPr>
        <w:rPr>
          <w:b/>
          <w:sz w:val="16"/>
          <w:szCs w:val="16"/>
        </w:rPr>
      </w:pPr>
    </w:p>
    <w:p w:rsidR="00247425" w:rsidRPr="00247425" w:rsidRDefault="00247425" w:rsidP="003E635E">
      <w:pPr>
        <w:rPr>
          <w:b/>
          <w:sz w:val="16"/>
          <w:szCs w:val="16"/>
        </w:rPr>
      </w:pPr>
    </w:p>
    <w:p w:rsidR="009E3008" w:rsidRDefault="00ED46C3" w:rsidP="003E635E">
      <w:pPr>
        <w:rPr>
          <w:b/>
        </w:rPr>
      </w:pPr>
      <w:r>
        <w:rPr>
          <w:b/>
        </w:rPr>
        <w:t>Shipping/Delivery Charge</w:t>
      </w:r>
      <w:r w:rsidR="009E3008">
        <w:rPr>
          <w:b/>
        </w:rPr>
        <w:t>:</w:t>
      </w:r>
      <w:r>
        <w:rPr>
          <w:b/>
        </w:rPr>
        <w:tab/>
      </w:r>
      <w:r>
        <w:rPr>
          <w:b/>
        </w:rPr>
        <w:tab/>
      </w:r>
      <w:r w:rsidR="009E3008">
        <w:rPr>
          <w:b/>
        </w:rPr>
        <w:tab/>
      </w:r>
      <w:r w:rsidR="009E3008">
        <w:rPr>
          <w:b/>
        </w:rPr>
        <w:tab/>
        <w:t>1 each    ______________________</w:t>
      </w:r>
    </w:p>
    <w:p w:rsidR="00ED46C3" w:rsidRDefault="00ED46C3" w:rsidP="003E635E">
      <w:pPr>
        <w:rPr>
          <w:b/>
          <w:sz w:val="16"/>
          <w:szCs w:val="16"/>
        </w:rPr>
      </w:pPr>
    </w:p>
    <w:p w:rsidR="00247425" w:rsidRPr="009E3008" w:rsidRDefault="00247425" w:rsidP="003E635E">
      <w:pPr>
        <w:rPr>
          <w:b/>
          <w:sz w:val="16"/>
          <w:szCs w:val="16"/>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Pr="009E3008" w:rsidRDefault="00323E35" w:rsidP="00323E35">
      <w:pPr>
        <w:ind w:left="2880" w:firstLine="720"/>
        <w:rPr>
          <w:sz w:val="16"/>
          <w:szCs w:val="16"/>
        </w:rPr>
      </w:pPr>
    </w:p>
    <w:p w:rsidR="00323E35" w:rsidRPr="00323E35" w:rsidRDefault="00E37B7B">
      <w:pPr>
        <w:rPr>
          <w:b/>
        </w:rPr>
      </w:pPr>
      <w:r w:rsidRPr="00323E35">
        <w:rPr>
          <w:b/>
        </w:rPr>
        <w:t xml:space="preserve">Total Bid Price </w:t>
      </w:r>
      <w:r w:rsidR="00DE006C">
        <w:rPr>
          <w:b/>
        </w:rPr>
        <w:t xml:space="preserve">to </w:t>
      </w:r>
      <w:r w:rsidR="00ED46C3">
        <w:rPr>
          <w:b/>
        </w:rPr>
        <w:t>shipping/delivery</w:t>
      </w:r>
      <w:r w:rsidR="004133EB" w:rsidRPr="00323E35">
        <w:rPr>
          <w:b/>
        </w:rPr>
        <w:t xml:space="preserve"> to</w:t>
      </w:r>
      <w:r w:rsidR="00323E35" w:rsidRPr="00323E35">
        <w:rPr>
          <w:b/>
        </w:rPr>
        <w:t>:</w:t>
      </w:r>
    </w:p>
    <w:p w:rsidR="00323E35" w:rsidRPr="009E3008" w:rsidRDefault="00323E35">
      <w:pPr>
        <w:rPr>
          <w:b/>
          <w:sz w:val="16"/>
          <w:szCs w:val="16"/>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9E3008" w:rsidRDefault="00323E35">
      <w:pPr>
        <w:rPr>
          <w:sz w:val="16"/>
          <w:szCs w:val="16"/>
        </w:rPr>
      </w:pPr>
    </w:p>
    <w:p w:rsidR="00702FF0" w:rsidRPr="00722D5D" w:rsidRDefault="00702FF0">
      <w:pPr>
        <w:pStyle w:val="BodyText"/>
        <w:rPr>
          <w:color w:val="000000"/>
          <w:sz w:val="20"/>
          <w:szCs w:val="20"/>
        </w:rPr>
      </w:pPr>
      <w:r w:rsidRPr="00722D5D">
        <w:rPr>
          <w:color w:val="000000"/>
          <w:sz w:val="20"/>
          <w:szCs w:val="20"/>
        </w:rPr>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Default="00702FF0">
      <w:pPr>
        <w:pStyle w:val="BodyText"/>
        <w:rPr>
          <w:color w:val="000000"/>
          <w:sz w:val="22"/>
        </w:rPr>
      </w:pPr>
    </w:p>
    <w:p w:rsidR="00817905" w:rsidRDefault="00817905" w:rsidP="00817905">
      <w:pPr>
        <w:pStyle w:val="BodyText"/>
        <w:jc w:val="center"/>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493A60"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493A60" w:rsidRDefault="00493A60"/>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w:t>
      </w:r>
      <w:proofErr w:type="spellStart"/>
      <w:r w:rsidR="00323E35">
        <w:rPr>
          <w:sz w:val="18"/>
        </w:rPr>
        <w:t>non delivery</w:t>
      </w:r>
      <w:proofErr w:type="spellEnd"/>
      <w:r w:rsidR="00323E35">
        <w:rPr>
          <w:sz w:val="18"/>
        </w:rPr>
        <w:t xml:space="preserve">.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D360F1" w:rsidRDefault="00D360F1">
      <w:pPr>
        <w:pStyle w:val="BodyText2"/>
        <w:rPr>
          <w:sz w:val="20"/>
          <w:szCs w:val="20"/>
        </w:rPr>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2" w:history="1">
        <w:r w:rsidR="00E774D8" w:rsidRPr="009B047E">
          <w:rPr>
            <w:rStyle w:val="Hyperlink"/>
            <w:sz w:val="20"/>
            <w:szCs w:val="20"/>
          </w:rPr>
          <w:t>melissa.warren@tstc.edu</w:t>
        </w:r>
      </w:hyperlink>
    </w:p>
    <w:p w:rsidR="00D360F1" w:rsidRPr="00571AF5" w:rsidRDefault="00D360F1">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w:t>
      </w:r>
      <w:proofErr w:type="gramStart"/>
      <w:r w:rsidRPr="00323E35">
        <w:rPr>
          <w:sz w:val="20"/>
          <w:szCs w:val="20"/>
        </w:rPr>
        <w:t>For</w:t>
      </w:r>
      <w:proofErr w:type="gramEnd"/>
      <w:r w:rsidRPr="00323E35">
        <w:rPr>
          <w:sz w:val="20"/>
          <w:szCs w:val="20"/>
        </w:rPr>
        <w:t xml:space="preserve">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w:t>
      </w:r>
      <w:proofErr w:type="gramStart"/>
      <w:r w:rsidR="00702FF0">
        <w:t>:_</w:t>
      </w:r>
      <w:proofErr w:type="gramEnd"/>
      <w:r w:rsidR="00702FF0">
        <w:t>__________________________________________</w:t>
      </w:r>
      <w:r>
        <w:t>______</w:t>
      </w:r>
    </w:p>
    <w:p w:rsidR="008B19D4" w:rsidRDefault="008B19D4">
      <w:pPr>
        <w:rPr>
          <w:b/>
          <w:bCs/>
          <w:sz w:val="22"/>
        </w:rPr>
      </w:pPr>
    </w:p>
    <w:p w:rsidR="00702FF0" w:rsidRDefault="00702FF0">
      <w:pPr>
        <w:rPr>
          <w:b/>
          <w:bCs/>
          <w:sz w:val="22"/>
        </w:rPr>
      </w:pPr>
      <w:proofErr w:type="gramStart"/>
      <w:r>
        <w:rPr>
          <w:b/>
          <w:bCs/>
          <w:sz w:val="22"/>
        </w:rPr>
        <w:t>Printed  Name</w:t>
      </w:r>
      <w:proofErr w:type="gramEnd"/>
      <w:r>
        <w:rPr>
          <w:b/>
          <w:bCs/>
          <w:sz w:val="22"/>
        </w:rPr>
        <w:t>:______________________________________Date:_____________________</w:t>
      </w: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201</w:t>
      </w:r>
      <w:r w:rsidR="003E635E">
        <w:rPr>
          <w:b/>
        </w:rPr>
        <w:t>48</w:t>
      </w:r>
      <w:r w:rsidR="00ED46C3">
        <w:rPr>
          <w:b/>
        </w:rPr>
        <w:t>33</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proofErr w:type="gramStart"/>
      <w:r w:rsidR="00111DD2">
        <w:rPr>
          <w:sz w:val="20"/>
          <w:szCs w:val="20"/>
        </w:rPr>
        <w:t>for</w:t>
      </w:r>
      <w:r>
        <w:rPr>
          <w:sz w:val="20"/>
          <w:szCs w:val="20"/>
        </w:rPr>
        <w:t xml:space="preserve">  TSTC</w:t>
      </w:r>
      <w:proofErr w:type="gramEnd"/>
      <w:r>
        <w:rPr>
          <w:sz w:val="20"/>
          <w:szCs w:val="20"/>
        </w:rPr>
        <w: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sidR="00111DD2">
        <w:rPr>
          <w:sz w:val="20"/>
          <w:szCs w:val="20"/>
        </w:rPr>
        <w:t>.</w:t>
      </w:r>
      <w:r w:rsidRPr="00401518">
        <w:rPr>
          <w:sz w:val="20"/>
          <w:szCs w:val="20"/>
        </w:rPr>
        <w:t>00</w:t>
      </w:r>
      <w:r w:rsidR="00111DD2">
        <w:rPr>
          <w:sz w:val="20"/>
          <w:szCs w:val="20"/>
        </w:rPr>
        <w:t>3</w:t>
      </w:r>
      <w:proofErr w:type="gramEnd"/>
      <w:r w:rsidRPr="00401518">
        <w:rPr>
          <w:sz w:val="20"/>
          <w:szCs w:val="20"/>
        </w:rPr>
        <w:t xml:space="preserve"> shall also be considered in making an award.  Any legal actions must be filed in McLennan County, Texas. </w:t>
      </w: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lastRenderedPageBreak/>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w:t>
      </w:r>
      <w:proofErr w:type="gramStart"/>
      <w:r>
        <w:rPr>
          <w:sz w:val="20"/>
          <w:szCs w:val="20"/>
        </w:rPr>
        <w:t>contract  may</w:t>
      </w:r>
      <w:proofErr w:type="gramEnd"/>
      <w:r>
        <w:rPr>
          <w:sz w:val="20"/>
          <w:szCs w:val="20"/>
        </w:rPr>
        <w:t xml:space="preserve">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p>
    <w:p w:rsidR="00571AF5" w:rsidRDefault="00571AF5" w:rsidP="00571AF5">
      <w:pPr>
        <w:rPr>
          <w:b/>
          <w:bCs/>
        </w:rPr>
      </w:pPr>
      <w:r w:rsidRPr="00571AF5">
        <w:rPr>
          <w:b/>
          <w:bCs/>
        </w:rPr>
        <w:lastRenderedPageBreak/>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w:t>
      </w:r>
      <w:proofErr w:type="gramStart"/>
      <w:r>
        <w:rPr>
          <w:b/>
          <w:bCs/>
          <w:sz w:val="20"/>
        </w:rPr>
        <w:t>)_</w:t>
      </w:r>
      <w:proofErr w:type="gramEnd"/>
      <w:r>
        <w:rPr>
          <w:b/>
          <w:bCs/>
          <w:sz w:val="20"/>
        </w:rPr>
        <w:t>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w:t>
      </w:r>
      <w:proofErr w:type="gramStart"/>
      <w:r>
        <w:rPr>
          <w:b/>
          <w:bCs/>
          <w:sz w:val="20"/>
        </w:rPr>
        <w:t>_  Fax</w:t>
      </w:r>
      <w:proofErr w:type="gramEnd"/>
      <w:r>
        <w:rPr>
          <w:b/>
          <w:bCs/>
          <w:sz w:val="20"/>
        </w:rPr>
        <w:t>#(_______)________________________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 xml:space="preserve">storically </w:t>
      </w:r>
      <w:proofErr w:type="gramStart"/>
      <w:r w:rsidRPr="00571AF5">
        <w:rPr>
          <w:b/>
          <w:bCs/>
          <w:sz w:val="20"/>
          <w:szCs w:val="20"/>
        </w:rPr>
        <w:t>Under</w:t>
      </w:r>
      <w:proofErr w:type="gramEnd"/>
      <w:r w:rsidRPr="00571AF5">
        <w:rPr>
          <w:b/>
          <w:bCs/>
          <w:sz w:val="20"/>
          <w:szCs w:val="20"/>
        </w:rPr>
        <w:t xml:space="preserve">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60" w:rsidRDefault="00493A60">
      <w:r>
        <w:separator/>
      </w:r>
    </w:p>
  </w:endnote>
  <w:endnote w:type="continuationSeparator" w:id="0">
    <w:p w:rsidR="00493A60" w:rsidRDefault="004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A60" w:rsidRDefault="00493A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30A">
      <w:rPr>
        <w:rStyle w:val="PageNumber"/>
        <w:noProof/>
      </w:rPr>
      <w:t>1</w:t>
    </w:r>
    <w:r>
      <w:rPr>
        <w:rStyle w:val="PageNumber"/>
      </w:rPr>
      <w:fldChar w:fldCharType="end"/>
    </w:r>
  </w:p>
  <w:p w:rsidR="00493A60" w:rsidRDefault="00493A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60" w:rsidRDefault="00493A60">
      <w:r>
        <w:separator/>
      </w:r>
    </w:p>
  </w:footnote>
  <w:footnote w:type="continuationSeparator" w:id="0">
    <w:p w:rsidR="00493A60" w:rsidRDefault="00493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2010195"/>
    <w:multiLevelType w:val="hybridMultilevel"/>
    <w:tmpl w:val="FC9A58CC"/>
    <w:lvl w:ilvl="0" w:tplc="76C86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A7768"/>
    <w:rsid w:val="000C1AD6"/>
    <w:rsid w:val="00111DD2"/>
    <w:rsid w:val="001246E0"/>
    <w:rsid w:val="00127995"/>
    <w:rsid w:val="00174632"/>
    <w:rsid w:val="00174E24"/>
    <w:rsid w:val="001D3657"/>
    <w:rsid w:val="001D5A32"/>
    <w:rsid w:val="001F2318"/>
    <w:rsid w:val="00224CED"/>
    <w:rsid w:val="00247425"/>
    <w:rsid w:val="00251A93"/>
    <w:rsid w:val="002877FB"/>
    <w:rsid w:val="002F0C81"/>
    <w:rsid w:val="002F750B"/>
    <w:rsid w:val="00323E35"/>
    <w:rsid w:val="00327017"/>
    <w:rsid w:val="003371CF"/>
    <w:rsid w:val="003C1E8D"/>
    <w:rsid w:val="003E635E"/>
    <w:rsid w:val="004133EB"/>
    <w:rsid w:val="004301DF"/>
    <w:rsid w:val="0044367F"/>
    <w:rsid w:val="00493A60"/>
    <w:rsid w:val="004B4538"/>
    <w:rsid w:val="004B5CE3"/>
    <w:rsid w:val="004C03DA"/>
    <w:rsid w:val="004D024A"/>
    <w:rsid w:val="004E7CA7"/>
    <w:rsid w:val="004F1F2F"/>
    <w:rsid w:val="004F28D2"/>
    <w:rsid w:val="005026F4"/>
    <w:rsid w:val="00515098"/>
    <w:rsid w:val="0052179D"/>
    <w:rsid w:val="005631F0"/>
    <w:rsid w:val="00571AF5"/>
    <w:rsid w:val="005B7AFC"/>
    <w:rsid w:val="00614065"/>
    <w:rsid w:val="00614DDC"/>
    <w:rsid w:val="0061798E"/>
    <w:rsid w:val="0062243E"/>
    <w:rsid w:val="006262AB"/>
    <w:rsid w:val="006666F5"/>
    <w:rsid w:val="00690A77"/>
    <w:rsid w:val="006A3E0C"/>
    <w:rsid w:val="00702FF0"/>
    <w:rsid w:val="00722D5D"/>
    <w:rsid w:val="007A530A"/>
    <w:rsid w:val="007D5CEA"/>
    <w:rsid w:val="007F079F"/>
    <w:rsid w:val="00817905"/>
    <w:rsid w:val="00831EA7"/>
    <w:rsid w:val="008B19D4"/>
    <w:rsid w:val="008B1E26"/>
    <w:rsid w:val="008B4D28"/>
    <w:rsid w:val="008D4880"/>
    <w:rsid w:val="00913DF0"/>
    <w:rsid w:val="00933E5C"/>
    <w:rsid w:val="0094689C"/>
    <w:rsid w:val="009873B8"/>
    <w:rsid w:val="009A0A6B"/>
    <w:rsid w:val="009A106D"/>
    <w:rsid w:val="009C64C4"/>
    <w:rsid w:val="009D6300"/>
    <w:rsid w:val="009E3008"/>
    <w:rsid w:val="009F64CD"/>
    <w:rsid w:val="00A03E4E"/>
    <w:rsid w:val="00A3029A"/>
    <w:rsid w:val="00A30F2B"/>
    <w:rsid w:val="00A66EDD"/>
    <w:rsid w:val="00A8327B"/>
    <w:rsid w:val="00A93618"/>
    <w:rsid w:val="00AB1597"/>
    <w:rsid w:val="00AC0EDE"/>
    <w:rsid w:val="00AD657E"/>
    <w:rsid w:val="00AE6ABB"/>
    <w:rsid w:val="00B02D33"/>
    <w:rsid w:val="00B51C4B"/>
    <w:rsid w:val="00BF3522"/>
    <w:rsid w:val="00C23C7D"/>
    <w:rsid w:val="00C25AFB"/>
    <w:rsid w:val="00C35CAE"/>
    <w:rsid w:val="00C9115B"/>
    <w:rsid w:val="00CA70E4"/>
    <w:rsid w:val="00CF3D67"/>
    <w:rsid w:val="00D03B26"/>
    <w:rsid w:val="00D22095"/>
    <w:rsid w:val="00D32EA3"/>
    <w:rsid w:val="00D360F1"/>
    <w:rsid w:val="00D52212"/>
    <w:rsid w:val="00D550B4"/>
    <w:rsid w:val="00D86CB5"/>
    <w:rsid w:val="00DB6C00"/>
    <w:rsid w:val="00DB7BFA"/>
    <w:rsid w:val="00DE006C"/>
    <w:rsid w:val="00DF6A22"/>
    <w:rsid w:val="00E033FC"/>
    <w:rsid w:val="00E1555F"/>
    <w:rsid w:val="00E27CF0"/>
    <w:rsid w:val="00E33E14"/>
    <w:rsid w:val="00E37B7B"/>
    <w:rsid w:val="00E44BDC"/>
    <w:rsid w:val="00E55F25"/>
    <w:rsid w:val="00E7320C"/>
    <w:rsid w:val="00E774D8"/>
    <w:rsid w:val="00EC1BD2"/>
    <w:rsid w:val="00ED46C3"/>
    <w:rsid w:val="00ED6400"/>
    <w:rsid w:val="00F33824"/>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warren@tst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orrells@systems.tst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mwarren\AppData\Local%20Settings\Temp\XPgrpwise\IMAGE_2.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4283-5369-40A1-BC63-F839337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18783</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6</cp:revision>
  <cp:lastPrinted>2012-07-23T17:53:00Z</cp:lastPrinted>
  <dcterms:created xsi:type="dcterms:W3CDTF">2012-07-23T17:40:00Z</dcterms:created>
  <dcterms:modified xsi:type="dcterms:W3CDTF">2012-07-23T17:58:00Z</dcterms:modified>
</cp:coreProperties>
</file>